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F2" w:rsidRPr="00511237" w:rsidRDefault="002C3DF2" w:rsidP="002C3DF2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904"/>
        <w:gridCol w:w="4812"/>
      </w:tblGrid>
      <w:tr w:rsidR="00891836" w:rsidTr="00891836">
        <w:trPr>
          <w:trHeight w:hRule="exact" w:val="1802"/>
        </w:trPr>
        <w:tc>
          <w:tcPr>
            <w:tcW w:w="4904" w:type="dxa"/>
            <w:hideMark/>
          </w:tcPr>
          <w:p w:rsidR="00891836" w:rsidRDefault="00891836">
            <w:pPr>
              <w:pStyle w:val="TableParagraph"/>
              <w:spacing w:line="245" w:lineRule="exact"/>
              <w:ind w:right="16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СОГЛАСОВАНО</w:t>
            </w:r>
          </w:p>
          <w:p w:rsidR="00891836" w:rsidRDefault="00891836">
            <w:pPr>
              <w:pStyle w:val="TableParagraph"/>
              <w:tabs>
                <w:tab w:val="left" w:pos="2198"/>
                <w:tab w:val="left" w:pos="2973"/>
                <w:tab w:val="left" w:pos="3981"/>
                <w:tab w:val="left" w:pos="4521"/>
              </w:tabs>
              <w:ind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профсоюзного комитета ________________О.Г.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891836" w:rsidRDefault="00891836">
            <w:pPr>
              <w:pStyle w:val="TableParagraph"/>
              <w:tabs>
                <w:tab w:val="left" w:pos="2198"/>
                <w:tab w:val="left" w:pos="2973"/>
                <w:tab w:val="left" w:pos="3981"/>
                <w:tab w:val="left" w:pos="4521"/>
              </w:tabs>
              <w:ind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  <w:lang w:val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 w:color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 w:color="000000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2018 г.</w:t>
            </w:r>
          </w:p>
        </w:tc>
        <w:tc>
          <w:tcPr>
            <w:tcW w:w="4812" w:type="dxa"/>
          </w:tcPr>
          <w:p w:rsidR="00891836" w:rsidRDefault="00891836">
            <w:pPr>
              <w:pStyle w:val="a4"/>
              <w:ind w:left="0" w:right="408" w:firstLine="0"/>
              <w:jc w:val="right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УТВЕРЖДАЮ</w:t>
            </w:r>
          </w:p>
          <w:p w:rsidR="00891836" w:rsidRDefault="00891836">
            <w:pPr>
              <w:pStyle w:val="a4"/>
              <w:ind w:left="0" w:right="408" w:firstLine="0"/>
              <w:jc w:val="right"/>
              <w:rPr>
                <w:spacing w:val="-1"/>
                <w:lang w:val="ru-RU"/>
              </w:rPr>
            </w:pPr>
          </w:p>
          <w:p w:rsidR="00891836" w:rsidRDefault="00891836">
            <w:pPr>
              <w:pStyle w:val="a4"/>
              <w:ind w:left="0" w:right="408" w:firstLine="0"/>
              <w:jc w:val="right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Директор МОУ «Магнитная СОШ»</w:t>
            </w:r>
          </w:p>
          <w:p w:rsidR="00891836" w:rsidRDefault="00891836">
            <w:pPr>
              <w:pStyle w:val="a4"/>
              <w:ind w:left="0" w:right="408" w:firstLine="0"/>
              <w:jc w:val="right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 xml:space="preserve">__________________Е.М. </w:t>
            </w:r>
            <w:proofErr w:type="spellStart"/>
            <w:r>
              <w:rPr>
                <w:spacing w:val="-1"/>
                <w:lang w:val="ru-RU"/>
              </w:rPr>
              <w:t>Войтова</w:t>
            </w:r>
            <w:proofErr w:type="spellEnd"/>
          </w:p>
          <w:p w:rsidR="00891836" w:rsidRDefault="00891836">
            <w:pPr>
              <w:pStyle w:val="a4"/>
              <w:ind w:left="0" w:right="408" w:firstLine="0"/>
              <w:jc w:val="right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 xml:space="preserve"> «_____»_______________2018 года</w:t>
            </w:r>
          </w:p>
          <w:p w:rsidR="00891836" w:rsidRDefault="00891836">
            <w:pPr>
              <w:pStyle w:val="TableParagraph"/>
              <w:tabs>
                <w:tab w:val="left" w:pos="3895"/>
                <w:tab w:val="left" w:pos="4496"/>
              </w:tabs>
              <w:spacing w:line="274" w:lineRule="exact"/>
              <w:ind w:left="23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C3DF2" w:rsidRDefault="002C3DF2" w:rsidP="002C3D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3DF2" w:rsidRDefault="002C3DF2" w:rsidP="002C3DF2">
      <w:pPr>
        <w:spacing w:before="10"/>
        <w:rPr>
          <w:rFonts w:ascii="Times New Roman" w:eastAsia="Times New Roman" w:hAnsi="Times New Roman" w:cs="Times New Roman"/>
        </w:rPr>
      </w:pPr>
    </w:p>
    <w:p w:rsidR="002C3DF2" w:rsidRPr="00891836" w:rsidRDefault="002C3DF2" w:rsidP="002C3DF2">
      <w:pPr>
        <w:pStyle w:val="31"/>
        <w:spacing w:before="69"/>
        <w:ind w:left="325" w:right="371"/>
        <w:jc w:val="center"/>
        <w:rPr>
          <w:b w:val="0"/>
          <w:bCs w:val="0"/>
          <w:lang w:val="ru-RU"/>
        </w:rPr>
      </w:pPr>
      <w:r w:rsidRPr="00891836">
        <w:rPr>
          <w:lang w:val="ru-RU"/>
        </w:rPr>
        <w:t>ИНСТРУКЦИЯ</w:t>
      </w:r>
    </w:p>
    <w:p w:rsidR="002C3DF2" w:rsidRPr="00980EE1" w:rsidRDefault="002C3DF2" w:rsidP="002C3DF2">
      <w:pPr>
        <w:ind w:left="325" w:right="37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>ПО ДЕЙСТВИЯМ ПОСТОЯННОГО СОСТАВА И УЧАЩИХСЯ В</w:t>
      </w:r>
      <w:r w:rsidRPr="00980EE1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УСЛОВИЯХ ВОЗМОЖНОГО БИОЛОГИЧЕСКОГО</w:t>
      </w:r>
      <w:r w:rsidRPr="00980EE1">
        <w:rPr>
          <w:rFonts w:ascii="Times New Roman" w:hAnsi="Times New Roman"/>
          <w:b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ЗАРАЖЕНИЯ.</w:t>
      </w:r>
    </w:p>
    <w:p w:rsidR="002C3DF2" w:rsidRDefault="002C3DF2" w:rsidP="002C3DF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2506B" w:rsidRDefault="00C2506B" w:rsidP="002C3DF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2506B" w:rsidRPr="00980EE1" w:rsidRDefault="00C2506B" w:rsidP="002C3DF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p w:rsidR="002C3DF2" w:rsidRPr="00980EE1" w:rsidRDefault="002C3DF2" w:rsidP="002C3DF2">
      <w:pPr>
        <w:pStyle w:val="a3"/>
        <w:numPr>
          <w:ilvl w:val="0"/>
          <w:numId w:val="2"/>
        </w:numPr>
        <w:tabs>
          <w:tab w:val="left" w:pos="1222"/>
        </w:tabs>
        <w:spacing w:line="27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>Возникновение и распространение инфекционных</w:t>
      </w:r>
      <w:r w:rsidRPr="00980EE1">
        <w:rPr>
          <w:rFonts w:ascii="Times New Roman" w:hAnsi="Times New Roman"/>
          <w:b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заболеваний.</w:t>
      </w:r>
    </w:p>
    <w:p w:rsidR="002C3DF2" w:rsidRPr="00980EE1" w:rsidRDefault="002C3DF2" w:rsidP="002C3DF2">
      <w:pPr>
        <w:pStyle w:val="a3"/>
        <w:numPr>
          <w:ilvl w:val="1"/>
          <w:numId w:val="2"/>
        </w:numPr>
        <w:tabs>
          <w:tab w:val="left" w:pos="1414"/>
        </w:tabs>
        <w:ind w:right="3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</w:t>
      </w:r>
      <w:r w:rsidRPr="00980EE1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др.).</w:t>
      </w:r>
    </w:p>
    <w:p w:rsidR="002C3DF2" w:rsidRPr="00980EE1" w:rsidRDefault="002C3DF2" w:rsidP="002C3DF2">
      <w:pPr>
        <w:pStyle w:val="a3"/>
        <w:numPr>
          <w:ilvl w:val="1"/>
          <w:numId w:val="2"/>
        </w:numPr>
        <w:tabs>
          <w:tab w:val="left" w:pos="1592"/>
        </w:tabs>
        <w:ind w:right="31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вдыхании.</w:t>
      </w:r>
    </w:p>
    <w:p w:rsidR="002C3DF2" w:rsidRPr="00980EE1" w:rsidRDefault="002C3DF2" w:rsidP="002C3DF2">
      <w:pPr>
        <w:pStyle w:val="a3"/>
        <w:numPr>
          <w:ilvl w:val="1"/>
          <w:numId w:val="2"/>
        </w:numPr>
        <w:tabs>
          <w:tab w:val="left" w:pos="1405"/>
        </w:tabs>
        <w:ind w:right="30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Внешние признаки инфекционного заболевания появляются не сразу с момента внедрения патогенного микроба в организм, а лишь через некоторое время. Время от момента внедрения микроорганизма до проявления болезни называют инкубационным периодом. Продолжительность инкубационного периода у каждого инфекционного заболевания разная: от нескольких часов до нескольких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недель.</w:t>
      </w:r>
    </w:p>
    <w:p w:rsidR="002C3DF2" w:rsidRPr="00980EE1" w:rsidRDefault="002C3DF2" w:rsidP="002C3DF2">
      <w:pPr>
        <w:pStyle w:val="a3"/>
        <w:numPr>
          <w:ilvl w:val="1"/>
          <w:numId w:val="2"/>
        </w:numPr>
        <w:tabs>
          <w:tab w:val="left" w:pos="1446"/>
        </w:tabs>
        <w:ind w:right="3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Инфекционные заболевания отличаются от всех других тем, что достаточно быстро распространяются среди</w:t>
      </w:r>
      <w:r w:rsidRPr="00980EE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людей.</w:t>
      </w:r>
    </w:p>
    <w:p w:rsidR="002C3DF2" w:rsidRPr="00980EE1" w:rsidRDefault="002C3DF2" w:rsidP="002C3DF2">
      <w:pPr>
        <w:pStyle w:val="a3"/>
        <w:numPr>
          <w:ilvl w:val="1"/>
          <w:numId w:val="2"/>
        </w:numPr>
        <w:tabs>
          <w:tab w:val="left" w:pos="1443"/>
        </w:tabs>
        <w:ind w:right="3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Все инфекционные заболевания заразны и передаются от больного человека или больного животного к</w:t>
      </w:r>
      <w:r w:rsidRPr="00980EE1">
        <w:rPr>
          <w:rFonts w:ascii="Times New Roman" w:hAnsi="Times New Roman"/>
          <w:spacing w:val="-12"/>
          <w:sz w:val="24"/>
          <w:lang w:val="ru-RU"/>
        </w:rPr>
        <w:t xml:space="preserve"> </w:t>
      </w:r>
      <w:proofErr w:type="gramStart"/>
      <w:r w:rsidRPr="00980EE1">
        <w:rPr>
          <w:rFonts w:ascii="Times New Roman" w:hAnsi="Times New Roman"/>
          <w:sz w:val="24"/>
          <w:lang w:val="ru-RU"/>
        </w:rPr>
        <w:t>здоровому</w:t>
      </w:r>
      <w:proofErr w:type="gramEnd"/>
      <w:r w:rsidRPr="00980EE1">
        <w:rPr>
          <w:rFonts w:ascii="Times New Roman" w:hAnsi="Times New Roman"/>
          <w:sz w:val="24"/>
          <w:lang w:val="ru-RU"/>
        </w:rPr>
        <w:t>.</w:t>
      </w:r>
    </w:p>
    <w:p w:rsidR="002C3DF2" w:rsidRPr="00980EE1" w:rsidRDefault="002C3DF2" w:rsidP="002C3DF2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C3DF2" w:rsidRDefault="002C3DF2" w:rsidP="002C3DF2">
      <w:pPr>
        <w:pStyle w:val="31"/>
        <w:numPr>
          <w:ilvl w:val="0"/>
          <w:numId w:val="2"/>
        </w:numPr>
        <w:tabs>
          <w:tab w:val="left" w:pos="1222"/>
        </w:tabs>
        <w:spacing w:line="274" w:lineRule="exact"/>
        <w:rPr>
          <w:rFonts w:cs="Times New Roman"/>
          <w:b w:val="0"/>
          <w:bCs w:val="0"/>
        </w:rPr>
      </w:pPr>
      <w:proofErr w:type="spellStart"/>
      <w:r>
        <w:t>Пути</w:t>
      </w:r>
      <w:proofErr w:type="spellEnd"/>
      <w:r>
        <w:t xml:space="preserve"> </w:t>
      </w:r>
      <w:proofErr w:type="spellStart"/>
      <w:r>
        <w:t>передачи</w:t>
      </w:r>
      <w:proofErr w:type="spellEnd"/>
      <w:r>
        <w:rPr>
          <w:spacing w:val="-5"/>
        </w:rPr>
        <w:t xml:space="preserve"> </w:t>
      </w:r>
      <w:proofErr w:type="spellStart"/>
      <w:r>
        <w:t>инфекции</w:t>
      </w:r>
      <w:proofErr w:type="spellEnd"/>
      <w:r>
        <w:t>.</w:t>
      </w:r>
    </w:p>
    <w:p w:rsidR="002C3DF2" w:rsidRPr="00980EE1" w:rsidRDefault="002C3DF2" w:rsidP="002C3DF2">
      <w:pPr>
        <w:pStyle w:val="a3"/>
        <w:numPr>
          <w:ilvl w:val="4"/>
          <w:numId w:val="3"/>
        </w:numPr>
        <w:tabs>
          <w:tab w:val="left" w:pos="1395"/>
        </w:tabs>
        <w:ind w:right="30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фекально-оральным путем передаются все кишечные инфекции («болезни грязных рук»); патогенный микроб с калом, рвотными массами больного человека или бациллоносителя попадает на пищевые продукты, воду, посуду, а затем через рот  попадает в желудочно-кишечный тракт здорового человека, вызывая заболевание (так, в частности, происходит распространение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дизентерии);</w:t>
      </w:r>
    </w:p>
    <w:p w:rsidR="002C3DF2" w:rsidRPr="00980EE1" w:rsidRDefault="002C3DF2" w:rsidP="002C3DF2">
      <w:pPr>
        <w:pStyle w:val="a3"/>
        <w:numPr>
          <w:ilvl w:val="4"/>
          <w:numId w:val="3"/>
        </w:numPr>
        <w:tabs>
          <w:tab w:val="left" w:pos="1395"/>
        </w:tabs>
        <w:ind w:right="30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воздушно-капельным путем распространяются все вирусные заболевания верхних дыхательных путей, в первую очередь грипп: вирус со слизью при чихании или разговоре попадает на слизистые верхних дыхательных путей здорового человека,  который при этом заражается и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заболевает;</w:t>
      </w:r>
    </w:p>
    <w:p w:rsidR="002C3DF2" w:rsidRPr="00980EE1" w:rsidRDefault="002C3DF2" w:rsidP="002C3DF2">
      <w:pPr>
        <w:pStyle w:val="a3"/>
        <w:numPr>
          <w:ilvl w:val="4"/>
          <w:numId w:val="3"/>
        </w:numPr>
        <w:tabs>
          <w:tab w:val="left" w:pos="1395"/>
        </w:tabs>
        <w:ind w:right="31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жидкостный путь передачи характерен для так называемых кровяных инфекций; переносчиками этой труппы заболеваний служат кровососущие насекомые: блохи, вши, клещи, комары (таким образом, передаются чума, сыпной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тиф);</w:t>
      </w:r>
    </w:p>
    <w:p w:rsidR="002C3DF2" w:rsidRPr="00980EE1" w:rsidRDefault="002C3DF2" w:rsidP="002C3DF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2C3DF2" w:rsidRPr="00980EE1">
          <w:pgSz w:w="11910" w:h="16840"/>
          <w:pgMar w:top="940" w:right="540" w:bottom="1160" w:left="1440" w:header="723" w:footer="972" w:gutter="0"/>
          <w:cols w:space="720"/>
        </w:sectPr>
      </w:pPr>
    </w:p>
    <w:p w:rsidR="002C3DF2" w:rsidRPr="00980EE1" w:rsidRDefault="002C3DF2" w:rsidP="002C3DF2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2C3DF2" w:rsidRPr="00980EE1" w:rsidRDefault="002C3DF2" w:rsidP="002C3DF2">
      <w:pPr>
        <w:pStyle w:val="a3"/>
        <w:numPr>
          <w:ilvl w:val="0"/>
          <w:numId w:val="1"/>
        </w:numPr>
        <w:tabs>
          <w:tab w:val="left" w:pos="1295"/>
        </w:tabs>
        <w:spacing w:before="69"/>
        <w:ind w:right="1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переносчиками зоонозных инфекций служат дикие и домашние животные; заражение происходит при укусах или при тесном контакте с больным животным (типичный представитель таких заболеваний -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бешенство);</w:t>
      </w:r>
    </w:p>
    <w:p w:rsidR="002C3DF2" w:rsidRPr="00980EE1" w:rsidRDefault="002C3DF2" w:rsidP="002C3DF2">
      <w:pPr>
        <w:pStyle w:val="a3"/>
        <w:numPr>
          <w:ilvl w:val="0"/>
          <w:numId w:val="1"/>
        </w:numPr>
        <w:tabs>
          <w:tab w:val="left" w:pos="1295"/>
        </w:tabs>
        <w:ind w:right="14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контактным или контактно-бытовым путем происходит заражение большинством венерических заболеваний при тесном общении здорового человека с больным (контактно-бытовым путем передаются и грибковые заболевания на коже и ногтях).</w:t>
      </w:r>
    </w:p>
    <w:p w:rsidR="002C3DF2" w:rsidRPr="00980EE1" w:rsidRDefault="002C3DF2" w:rsidP="002C3DF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C3DF2" w:rsidRPr="00980EE1" w:rsidRDefault="002C3DF2" w:rsidP="002C3DF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C3DF2" w:rsidRPr="00980EE1" w:rsidRDefault="002C3DF2" w:rsidP="002C3DF2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026"/>
        <w:gridCol w:w="2602"/>
        <w:gridCol w:w="2379"/>
      </w:tblGrid>
      <w:tr w:rsidR="006424B7" w:rsidTr="002A7965">
        <w:trPr>
          <w:trHeight w:hRule="exact" w:val="632"/>
        </w:trPr>
        <w:tc>
          <w:tcPr>
            <w:tcW w:w="4026" w:type="dxa"/>
            <w:hideMark/>
          </w:tcPr>
          <w:p w:rsidR="006424B7" w:rsidRPr="007F1C22" w:rsidRDefault="006424B7" w:rsidP="002A7965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>тветственны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gramEnd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>антитеррористическую</w:t>
            </w:r>
            <w:proofErr w:type="spellEnd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2602" w:type="dxa"/>
          </w:tcPr>
          <w:p w:rsidR="006424B7" w:rsidRDefault="006424B7" w:rsidP="002A7965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6424B7" w:rsidRDefault="006424B7" w:rsidP="002A7965">
            <w:pPr>
              <w:pStyle w:val="TableParagraph"/>
              <w:tabs>
                <w:tab w:val="left" w:pos="2112"/>
              </w:tabs>
              <w:ind w:left="2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u w:val="single" w:color="000000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  <w:lang w:val="ru-RU"/>
              </w:rPr>
              <w:tab/>
            </w:r>
          </w:p>
        </w:tc>
        <w:tc>
          <w:tcPr>
            <w:tcW w:w="2379" w:type="dxa"/>
          </w:tcPr>
          <w:p w:rsidR="006424B7" w:rsidRDefault="006424B7" w:rsidP="002A7965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6424B7" w:rsidRDefault="006424B7" w:rsidP="002A7965">
            <w:pPr>
              <w:pStyle w:val="TableParagraph"/>
              <w:tabs>
                <w:tab w:val="left" w:pos="2343"/>
              </w:tabs>
              <w:ind w:left="4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u w:val="single" w:color="000000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  <w:lang w:val="ru-RU"/>
              </w:rPr>
              <w:tab/>
            </w:r>
          </w:p>
        </w:tc>
      </w:tr>
      <w:tr w:rsidR="006424B7" w:rsidTr="002A7965">
        <w:trPr>
          <w:trHeight w:hRule="exact" w:val="316"/>
        </w:trPr>
        <w:tc>
          <w:tcPr>
            <w:tcW w:w="4026" w:type="dxa"/>
          </w:tcPr>
          <w:p w:rsidR="006424B7" w:rsidRDefault="006424B7" w:rsidP="002A7965">
            <w:pPr>
              <w:rPr>
                <w:lang w:val="ru-RU"/>
              </w:rPr>
            </w:pPr>
          </w:p>
        </w:tc>
        <w:tc>
          <w:tcPr>
            <w:tcW w:w="2602" w:type="dxa"/>
            <w:hideMark/>
          </w:tcPr>
          <w:p w:rsidR="006424B7" w:rsidRDefault="006424B7" w:rsidP="002A7965">
            <w:pPr>
              <w:pStyle w:val="TableParagraph"/>
              <w:spacing w:line="220" w:lineRule="exact"/>
              <w:ind w:left="946" w:right="9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подпись</w:t>
            </w:r>
            <w:proofErr w:type="spellEnd"/>
          </w:p>
        </w:tc>
        <w:tc>
          <w:tcPr>
            <w:tcW w:w="2379" w:type="dxa"/>
            <w:hideMark/>
          </w:tcPr>
          <w:p w:rsidR="006424B7" w:rsidRDefault="006424B7" w:rsidP="002A7965">
            <w:pPr>
              <w:pStyle w:val="TableParagraph"/>
              <w:spacing w:line="220" w:lineRule="exact"/>
              <w:ind w:left="4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инициалы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фамилия</w:t>
            </w:r>
            <w:proofErr w:type="spellEnd"/>
          </w:p>
        </w:tc>
      </w:tr>
    </w:tbl>
    <w:p w:rsidR="000637F8" w:rsidRPr="006424B7" w:rsidRDefault="000637F8">
      <w:pPr>
        <w:rPr>
          <w:lang w:val="ru-RU"/>
        </w:rPr>
      </w:pPr>
    </w:p>
    <w:sectPr w:rsidR="000637F8" w:rsidRPr="006424B7" w:rsidSect="0006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6F0F"/>
    <w:multiLevelType w:val="hybridMultilevel"/>
    <w:tmpl w:val="ABE87684"/>
    <w:lvl w:ilvl="0" w:tplc="22B28462">
      <w:start w:val="2"/>
      <w:numFmt w:val="decimal"/>
      <w:lvlText w:val="%1"/>
      <w:lvlJc w:val="left"/>
      <w:pPr>
        <w:ind w:left="262" w:hanging="547"/>
      </w:pPr>
      <w:rPr>
        <w:rFonts w:hint="default"/>
      </w:rPr>
    </w:lvl>
    <w:lvl w:ilvl="1" w:tplc="0DA6F564">
      <w:numFmt w:val="none"/>
      <w:lvlText w:val=""/>
      <w:lvlJc w:val="left"/>
      <w:pPr>
        <w:tabs>
          <w:tab w:val="num" w:pos="360"/>
        </w:tabs>
      </w:pPr>
    </w:lvl>
    <w:lvl w:ilvl="2" w:tplc="A5C4E650">
      <w:start w:val="1"/>
      <w:numFmt w:val="decimal"/>
      <w:lvlText w:val="%3."/>
      <w:lvlJc w:val="left"/>
      <w:pPr>
        <w:ind w:left="1678" w:hanging="696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3" w:tplc="1868A218">
      <w:numFmt w:val="none"/>
      <w:lvlText w:val=""/>
      <w:lvlJc w:val="left"/>
      <w:pPr>
        <w:tabs>
          <w:tab w:val="num" w:pos="360"/>
        </w:tabs>
      </w:pPr>
    </w:lvl>
    <w:lvl w:ilvl="4" w:tplc="EB7CABBC">
      <w:start w:val="1"/>
      <w:numFmt w:val="bullet"/>
      <w:lvlText w:val="-"/>
      <w:lvlJc w:val="left"/>
      <w:pPr>
        <w:ind w:left="262" w:hanging="425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5" w:tplc="ED268F34">
      <w:start w:val="1"/>
      <w:numFmt w:val="bullet"/>
      <w:lvlText w:val="•"/>
      <w:lvlJc w:val="left"/>
      <w:pPr>
        <w:ind w:left="4674" w:hanging="425"/>
      </w:pPr>
      <w:rPr>
        <w:rFonts w:hint="default"/>
      </w:rPr>
    </w:lvl>
    <w:lvl w:ilvl="6" w:tplc="2C5410DE">
      <w:start w:val="1"/>
      <w:numFmt w:val="bullet"/>
      <w:lvlText w:val="•"/>
      <w:lvlJc w:val="left"/>
      <w:pPr>
        <w:ind w:left="5673" w:hanging="425"/>
      </w:pPr>
      <w:rPr>
        <w:rFonts w:hint="default"/>
      </w:rPr>
    </w:lvl>
    <w:lvl w:ilvl="7" w:tplc="8AD459DA">
      <w:start w:val="1"/>
      <w:numFmt w:val="bullet"/>
      <w:lvlText w:val="•"/>
      <w:lvlJc w:val="left"/>
      <w:pPr>
        <w:ind w:left="6671" w:hanging="425"/>
      </w:pPr>
      <w:rPr>
        <w:rFonts w:hint="default"/>
      </w:rPr>
    </w:lvl>
    <w:lvl w:ilvl="8" w:tplc="53AE9202">
      <w:start w:val="1"/>
      <w:numFmt w:val="bullet"/>
      <w:lvlText w:val="•"/>
      <w:lvlJc w:val="left"/>
      <w:pPr>
        <w:ind w:left="7669" w:hanging="425"/>
      </w:pPr>
      <w:rPr>
        <w:rFonts w:hint="default"/>
      </w:rPr>
    </w:lvl>
  </w:abstractNum>
  <w:abstractNum w:abstractNumId="1">
    <w:nsid w:val="655E1743"/>
    <w:multiLevelType w:val="hybridMultilevel"/>
    <w:tmpl w:val="E2B86A94"/>
    <w:lvl w:ilvl="0" w:tplc="37787B28">
      <w:start w:val="1"/>
      <w:numFmt w:val="decimal"/>
      <w:lvlText w:val="%1."/>
      <w:lvlJc w:val="left"/>
      <w:pPr>
        <w:ind w:left="1222" w:hanging="240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0FE07980">
      <w:numFmt w:val="none"/>
      <w:lvlText w:val=""/>
      <w:lvlJc w:val="left"/>
      <w:pPr>
        <w:tabs>
          <w:tab w:val="num" w:pos="360"/>
        </w:tabs>
      </w:pPr>
    </w:lvl>
    <w:lvl w:ilvl="2" w:tplc="C3BCBF58">
      <w:start w:val="1"/>
      <w:numFmt w:val="bullet"/>
      <w:lvlText w:val="•"/>
      <w:lvlJc w:val="left"/>
      <w:pPr>
        <w:ind w:left="2187" w:hanging="432"/>
      </w:pPr>
      <w:rPr>
        <w:rFonts w:hint="default"/>
      </w:rPr>
    </w:lvl>
    <w:lvl w:ilvl="3" w:tplc="256267B2">
      <w:start w:val="1"/>
      <w:numFmt w:val="bullet"/>
      <w:lvlText w:val="•"/>
      <w:lvlJc w:val="left"/>
      <w:pPr>
        <w:ind w:left="3154" w:hanging="432"/>
      </w:pPr>
      <w:rPr>
        <w:rFonts w:hint="default"/>
      </w:rPr>
    </w:lvl>
    <w:lvl w:ilvl="4" w:tplc="9080EA0C">
      <w:start w:val="1"/>
      <w:numFmt w:val="bullet"/>
      <w:lvlText w:val="•"/>
      <w:lvlJc w:val="left"/>
      <w:pPr>
        <w:ind w:left="4122" w:hanging="432"/>
      </w:pPr>
      <w:rPr>
        <w:rFonts w:hint="default"/>
      </w:rPr>
    </w:lvl>
    <w:lvl w:ilvl="5" w:tplc="8786C946">
      <w:start w:val="1"/>
      <w:numFmt w:val="bullet"/>
      <w:lvlText w:val="•"/>
      <w:lvlJc w:val="left"/>
      <w:pPr>
        <w:ind w:left="5089" w:hanging="432"/>
      </w:pPr>
      <w:rPr>
        <w:rFonts w:hint="default"/>
      </w:rPr>
    </w:lvl>
    <w:lvl w:ilvl="6" w:tplc="15F2246E">
      <w:start w:val="1"/>
      <w:numFmt w:val="bullet"/>
      <w:lvlText w:val="•"/>
      <w:lvlJc w:val="left"/>
      <w:pPr>
        <w:ind w:left="6056" w:hanging="432"/>
      </w:pPr>
      <w:rPr>
        <w:rFonts w:hint="default"/>
      </w:rPr>
    </w:lvl>
    <w:lvl w:ilvl="7" w:tplc="DD14CCAA">
      <w:start w:val="1"/>
      <w:numFmt w:val="bullet"/>
      <w:lvlText w:val="•"/>
      <w:lvlJc w:val="left"/>
      <w:pPr>
        <w:ind w:left="7024" w:hanging="432"/>
      </w:pPr>
      <w:rPr>
        <w:rFonts w:hint="default"/>
      </w:rPr>
    </w:lvl>
    <w:lvl w:ilvl="8" w:tplc="3AA8AA7E">
      <w:start w:val="1"/>
      <w:numFmt w:val="bullet"/>
      <w:lvlText w:val="•"/>
      <w:lvlJc w:val="left"/>
      <w:pPr>
        <w:ind w:left="7991" w:hanging="432"/>
      </w:pPr>
      <w:rPr>
        <w:rFonts w:hint="default"/>
      </w:rPr>
    </w:lvl>
  </w:abstractNum>
  <w:abstractNum w:abstractNumId="2">
    <w:nsid w:val="714E0A05"/>
    <w:multiLevelType w:val="hybridMultilevel"/>
    <w:tmpl w:val="0E121476"/>
    <w:lvl w:ilvl="0" w:tplc="6AA6C302">
      <w:start w:val="1"/>
      <w:numFmt w:val="bullet"/>
      <w:lvlText w:val="-"/>
      <w:lvlJc w:val="left"/>
      <w:pPr>
        <w:ind w:left="162" w:hanging="425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1" w:tplc="C9F8BA8E">
      <w:start w:val="1"/>
      <w:numFmt w:val="bullet"/>
      <w:lvlText w:val="•"/>
      <w:lvlJc w:val="left"/>
      <w:pPr>
        <w:ind w:left="1110" w:hanging="425"/>
      </w:pPr>
      <w:rPr>
        <w:rFonts w:hint="default"/>
      </w:rPr>
    </w:lvl>
    <w:lvl w:ilvl="2" w:tplc="49ACB7F2">
      <w:start w:val="1"/>
      <w:numFmt w:val="bullet"/>
      <w:lvlText w:val="•"/>
      <w:lvlJc w:val="left"/>
      <w:pPr>
        <w:ind w:left="2061" w:hanging="425"/>
      </w:pPr>
      <w:rPr>
        <w:rFonts w:hint="default"/>
      </w:rPr>
    </w:lvl>
    <w:lvl w:ilvl="3" w:tplc="32987DCA">
      <w:start w:val="1"/>
      <w:numFmt w:val="bullet"/>
      <w:lvlText w:val="•"/>
      <w:lvlJc w:val="left"/>
      <w:pPr>
        <w:ind w:left="3011" w:hanging="425"/>
      </w:pPr>
      <w:rPr>
        <w:rFonts w:hint="default"/>
      </w:rPr>
    </w:lvl>
    <w:lvl w:ilvl="4" w:tplc="276CD698">
      <w:start w:val="1"/>
      <w:numFmt w:val="bullet"/>
      <w:lvlText w:val="•"/>
      <w:lvlJc w:val="left"/>
      <w:pPr>
        <w:ind w:left="3962" w:hanging="425"/>
      </w:pPr>
      <w:rPr>
        <w:rFonts w:hint="default"/>
      </w:rPr>
    </w:lvl>
    <w:lvl w:ilvl="5" w:tplc="048AA240">
      <w:start w:val="1"/>
      <w:numFmt w:val="bullet"/>
      <w:lvlText w:val="•"/>
      <w:lvlJc w:val="left"/>
      <w:pPr>
        <w:ind w:left="4913" w:hanging="425"/>
      </w:pPr>
      <w:rPr>
        <w:rFonts w:hint="default"/>
      </w:rPr>
    </w:lvl>
    <w:lvl w:ilvl="6" w:tplc="EDEC1BBE">
      <w:start w:val="1"/>
      <w:numFmt w:val="bullet"/>
      <w:lvlText w:val="•"/>
      <w:lvlJc w:val="left"/>
      <w:pPr>
        <w:ind w:left="5863" w:hanging="425"/>
      </w:pPr>
      <w:rPr>
        <w:rFonts w:hint="default"/>
      </w:rPr>
    </w:lvl>
    <w:lvl w:ilvl="7" w:tplc="9E1E9108">
      <w:start w:val="1"/>
      <w:numFmt w:val="bullet"/>
      <w:lvlText w:val="•"/>
      <w:lvlJc w:val="left"/>
      <w:pPr>
        <w:ind w:left="6814" w:hanging="425"/>
      </w:pPr>
      <w:rPr>
        <w:rFonts w:hint="default"/>
      </w:rPr>
    </w:lvl>
    <w:lvl w:ilvl="8" w:tplc="633ED0DA">
      <w:start w:val="1"/>
      <w:numFmt w:val="bullet"/>
      <w:lvlText w:val="•"/>
      <w:lvlJc w:val="left"/>
      <w:pPr>
        <w:ind w:left="776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DF2"/>
    <w:rsid w:val="000637F8"/>
    <w:rsid w:val="000D741E"/>
    <w:rsid w:val="00237F4F"/>
    <w:rsid w:val="002C3DF2"/>
    <w:rsid w:val="004078F1"/>
    <w:rsid w:val="00511237"/>
    <w:rsid w:val="006424B7"/>
    <w:rsid w:val="006741FC"/>
    <w:rsid w:val="00891836"/>
    <w:rsid w:val="00C2506B"/>
    <w:rsid w:val="00DF661B"/>
    <w:rsid w:val="00EA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3DF2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DF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2C3DF2"/>
    <w:pPr>
      <w:ind w:left="1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2C3DF2"/>
  </w:style>
  <w:style w:type="paragraph" w:customStyle="1" w:styleId="TableParagraph">
    <w:name w:val="Table Paragraph"/>
    <w:basedOn w:val="a"/>
    <w:uiPriority w:val="1"/>
    <w:qFormat/>
    <w:rsid w:val="002C3DF2"/>
  </w:style>
  <w:style w:type="paragraph" w:styleId="a4">
    <w:name w:val="Body Text"/>
    <w:basedOn w:val="a"/>
    <w:link w:val="a5"/>
    <w:uiPriority w:val="1"/>
    <w:semiHidden/>
    <w:unhideWhenUsed/>
    <w:qFormat/>
    <w:rsid w:val="00EA5232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EA5232"/>
    <w:rPr>
      <w:rFonts w:ascii="Times New Roman" w:eastAsia="Times New Roman" w:hAnsi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250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06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''СОШ Магнитная''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GIGABYTE</cp:lastModifiedBy>
  <cp:revision>9</cp:revision>
  <cp:lastPrinted>2018-12-12T10:59:00Z</cp:lastPrinted>
  <dcterms:created xsi:type="dcterms:W3CDTF">2018-02-20T06:57:00Z</dcterms:created>
  <dcterms:modified xsi:type="dcterms:W3CDTF">2018-12-12T11:00:00Z</dcterms:modified>
</cp:coreProperties>
</file>